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RDefault="008B23F0" w14:paraId="056E55AB" w14:textId="6C131CE5">
      <w:pPr>
        <w:bidi/>
        <w:jc w:val="center"/>
        <w:rPr>
          <w:b w:val="1"/>
          <w:bCs w:val="1"/>
          <w:sz w:val="48"/>
          <w:szCs w:val="48"/>
          <w:rtl w:val="1"/>
        </w:rPr>
      </w:pPr>
      <w:bookmarkStart w:name="_GoBack" w:id="0"/>
      <w:bookmarkEnd w:id="0"/>
      <w:r w:rsidRPr="6497844E" w:rsidR="6497844E">
        <w:rPr>
          <w:b w:val="1"/>
          <w:bCs w:val="1"/>
          <w:sz w:val="48"/>
          <w:szCs w:val="48"/>
          <w:rtl w:val="1"/>
        </w:rPr>
        <w:t xml:space="preserve"> ميئرز (</w:t>
      </w:r>
      <w:r w:rsidRPr="6497844E" w:rsidR="6497844E">
        <w:rPr>
          <w:b w:val="1"/>
          <w:bCs w:val="1"/>
          <w:sz w:val="48"/>
          <w:szCs w:val="48"/>
        </w:rPr>
        <w:t>MEARS)</w:t>
      </w:r>
    </w:p>
    <w:p w:rsidR="00754191" w:rsidP="295BEFC4" w:rsidRDefault="008B23F0" w14:paraId="74D9295B" w14:textId="7EB48DB4">
      <w:pPr>
        <w:pStyle w:val="Normal"/>
        <w:bidi w:val="1"/>
        <w:jc w:val="center"/>
        <w:rPr>
          <w:b w:val="1"/>
          <w:bCs w:val="1"/>
          <w:sz w:val="40"/>
          <w:szCs w:val="40"/>
          <w:rtl w:val="1"/>
        </w:rPr>
      </w:pPr>
      <w:r w:rsidRPr="295BEFC4" w:rsidR="295BEFC4">
        <w:rPr>
          <w:b w:val="1"/>
          <w:bCs w:val="1"/>
          <w:sz w:val="40"/>
          <w:szCs w:val="40"/>
          <w:rtl w:val="1"/>
        </w:rPr>
        <w:t xml:space="preserve">کرونا وایرس / </w:t>
      </w:r>
      <w:r w:rsidRPr="295BEFC4" w:rsidR="295BEFC4">
        <w:rPr>
          <w:b w:val="1"/>
          <w:bCs w:val="1"/>
          <w:sz w:val="40"/>
          <w:szCs w:val="40"/>
        </w:rPr>
        <w:t>COVID-19</w:t>
      </w:r>
    </w:p>
    <w:p w:rsidR="00754191" w:rsidRDefault="008B23F0" w14:paraId="66E6CC2C" w14:textId="77777777">
      <w:pPr>
        <w:bidi/>
        <w:rPr>
          <w:color w:val="FF0000"/>
          <w:rtl/>
        </w:rPr>
      </w:pPr>
      <w:r>
        <w:rPr>
          <w:rFonts w:hint="cs"/>
          <w:color w:val="FF0000"/>
          <w:rtl/>
        </w:rPr>
        <w:t xml:space="preserve">کرونا وایرس / </w:t>
      </w:r>
      <w:r>
        <w:rPr>
          <w:color w:val="FF0000"/>
        </w:rPr>
        <w:t>COVID-19</w:t>
      </w:r>
      <w:r>
        <w:rPr>
          <w:rFonts w:hint="cs"/>
          <w:color w:val="FF0000"/>
          <w:rtl/>
        </w:rPr>
        <w:t xml:space="preserve"> څه دی؟</w:t>
      </w:r>
    </w:p>
    <w:p w:rsidR="00754191" w:rsidRDefault="008B23F0" w14:paraId="3F339D42" w14:textId="77777777">
      <w:pPr>
        <w:bidi/>
        <w:rPr>
          <w:rtl/>
        </w:rPr>
      </w:pPr>
      <w:r>
        <w:rPr>
          <w:rFonts w:hint="cs"/>
          <w:rtl/>
        </w:rPr>
        <w:t>کرونا وایرس د وایرسونو یوه لویه کورنۍ ده چې په ټوله نړۍ کې عام دي.  دا وایرسونه کولی شي د خفیفو علایمو لامل شي، له تبې څخه رانیولې تر ټوخې او نورو جدي ستونزو لکه ذات الریه، د سا تنګوالی او په سا اخیستلو کې ستونزه.</w:t>
      </w:r>
    </w:p>
    <w:p w:rsidR="00754191" w:rsidRDefault="002F636A" w14:paraId="3A24CEAF" w14:textId="77777777">
      <w:pPr>
        <w:bidi/>
        <w:rPr>
          <w:rtl/>
        </w:rPr>
      </w:pPr>
      <w:r>
        <w:rPr>
          <w:rFonts w:hint="cs"/>
          <w:noProof/>
          <w:rtl/>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bidi/>
                              <w:rPr>
                                <w:sz w:val="20"/>
                                <w:szCs w:val="20"/>
                                <w:rtl/>
                              </w:rPr>
                            </w:pPr>
                            <w:r>
                              <w:rPr>
                                <w:rFonts w:hint="cs"/>
                                <w:sz w:val="20"/>
                                <w:szCs w:val="20"/>
                                <w:rtl/>
                              </w:rPr>
                              <w:t>د سر خوږ</w:t>
                            </w:r>
                          </w:p>
                          <w:p w:rsidRPr="00DE782A" w:rsidR="00DE782A" w:rsidP="00DE782A" w:rsidRDefault="00DE782A" w14:paraId="0D083E57" w14:textId="609675E2">
                            <w:pPr>
                              <w:pStyle w:val="ListParagraph"/>
                              <w:numPr>
                                <w:ilvl w:val="0"/>
                                <w:numId w:val="1"/>
                              </w:numPr>
                              <w:bidi/>
                              <w:rPr>
                                <w:sz w:val="20"/>
                                <w:szCs w:val="20"/>
                                <w:rtl/>
                              </w:rPr>
                            </w:pPr>
                            <w:r>
                              <w:rPr>
                                <w:rFonts w:hint="cs"/>
                                <w:sz w:val="20"/>
                                <w:szCs w:val="20"/>
                                <w:rtl/>
                              </w:rPr>
                              <w:t>ټوخې</w:t>
                            </w:r>
                          </w:p>
                          <w:p w:rsidRPr="00DE782A" w:rsidR="00DE782A" w:rsidP="00DE782A" w:rsidRDefault="00DE782A" w14:paraId="073538CB" w14:textId="5DEE7EFB">
                            <w:pPr>
                              <w:pStyle w:val="ListParagraph"/>
                              <w:numPr>
                                <w:ilvl w:val="0"/>
                                <w:numId w:val="1"/>
                              </w:numPr>
                              <w:bidi/>
                              <w:rPr>
                                <w:sz w:val="20"/>
                                <w:szCs w:val="20"/>
                                <w:rtl/>
                              </w:rPr>
                            </w:pPr>
                            <w:r>
                              <w:rPr>
                                <w:rFonts w:hint="cs"/>
                                <w:sz w:val="20"/>
                                <w:szCs w:val="20"/>
                                <w:rtl/>
                              </w:rPr>
                              <w:t>د عضلاتو خوږ</w:t>
                            </w:r>
                          </w:p>
                          <w:p w:rsidRPr="00DE782A" w:rsidR="00DE782A" w:rsidP="00DE782A" w:rsidRDefault="00DE782A" w14:paraId="218A4E09" w14:textId="55CBF1E9">
                            <w:pPr>
                              <w:pStyle w:val="ListParagraph"/>
                              <w:numPr>
                                <w:ilvl w:val="0"/>
                                <w:numId w:val="1"/>
                              </w:numPr>
                              <w:bidi/>
                              <w:rPr>
                                <w:sz w:val="20"/>
                                <w:szCs w:val="20"/>
                                <w:rtl/>
                              </w:rPr>
                            </w:pPr>
                            <w:r>
                              <w:rPr>
                                <w:rFonts w:hint="cs"/>
                                <w:sz w:val="20"/>
                                <w:szCs w:val="20"/>
                                <w:rtl/>
                              </w:rPr>
                              <w:t>تبه او خستګي</w:t>
                            </w:r>
                          </w:p>
                          <w:p w:rsidRPr="00DE782A" w:rsidR="00DE782A" w:rsidP="00DE782A" w:rsidRDefault="00DE782A" w14:paraId="0C0C5A7A" w14:textId="5A57C588">
                            <w:pPr>
                              <w:pStyle w:val="ListParagraph"/>
                              <w:numPr>
                                <w:ilvl w:val="0"/>
                                <w:numId w:val="1"/>
                              </w:numPr>
                              <w:bidi/>
                              <w:rPr>
                                <w:sz w:val="20"/>
                                <w:szCs w:val="20"/>
                                <w:rtl/>
                              </w:rPr>
                            </w:pPr>
                            <w:r>
                              <w:rPr>
                                <w:rFonts w:hint="cs"/>
                                <w:sz w:val="20"/>
                                <w:szCs w:val="20"/>
                                <w:rtl/>
                              </w:rPr>
                              <w:t>د سا تنګوالی</w:t>
                            </w:r>
                          </w:p>
                          <w:p w:rsidRPr="00DE782A" w:rsidR="00DE782A" w:rsidP="00DE782A" w:rsidRDefault="00DE782A" w14:paraId="7441E186" w14:textId="2A013BC1">
                            <w:pPr>
                              <w:pStyle w:val="ListParagraph"/>
                              <w:numPr>
                                <w:ilvl w:val="0"/>
                                <w:numId w:val="1"/>
                              </w:numPr>
                              <w:bidi/>
                              <w:rPr>
                                <w:sz w:val="20"/>
                                <w:szCs w:val="20"/>
                                <w:rtl/>
                              </w:rPr>
                            </w:pPr>
                            <w:r>
                              <w:rPr>
                                <w:rFonts w:hint="cs"/>
                                <w:sz w:val="20"/>
                                <w:szCs w:val="20"/>
                                <w:rtl/>
                              </w:rPr>
                              <w:t xml:space="preserve">داسې ښکاري چې وایرس له </w:t>
                            </w:r>
                            <w:r>
                              <w:rPr>
                                <w:rFonts w:hint="cs"/>
                                <w:b/>
                                <w:bCs/>
                                <w:color w:val="FF0000"/>
                                <w:sz w:val="20"/>
                                <w:szCs w:val="20"/>
                                <w:rtl/>
                              </w:rPr>
                              <w:t>تبې</w:t>
                            </w:r>
                            <w:r>
                              <w:rPr>
                                <w:rFonts w:hint="cs"/>
                                <w:sz w:val="20"/>
                                <w:szCs w:val="20"/>
                                <w:rtl/>
                              </w:rPr>
                              <w:t xml:space="preserve"> سره پیل کېږي او ورپسې </w:t>
                            </w:r>
                            <w:r>
                              <w:rPr>
                                <w:rFonts w:hint="cs"/>
                                <w:b/>
                                <w:bCs/>
                                <w:color w:val="FF0000"/>
                                <w:sz w:val="20"/>
                                <w:szCs w:val="20"/>
                                <w:rtl/>
                              </w:rPr>
                              <w:t>وچه ټوخې</w:t>
                            </w:r>
                            <w:r>
                              <w:rPr>
                                <w:rFonts w:hint="cs"/>
                                <w:sz w:val="20"/>
                                <w:szCs w:val="20"/>
                                <w:rtl/>
                              </w:rPr>
                              <w:t xml:space="preserve">رامینځ ته کېږي او وروسته له یوې اونۍ څخه، د </w:t>
                            </w:r>
                            <w:r>
                              <w:rPr>
                                <w:rFonts w:hint="cs"/>
                                <w:b/>
                                <w:bCs/>
                                <w:color w:val="FF0000"/>
                                <w:sz w:val="20"/>
                                <w:szCs w:val="20"/>
                                <w:rtl/>
                              </w:rPr>
                              <w:t>سا د تنګوالي</w:t>
                            </w:r>
                            <w:r>
                              <w:rPr>
                                <w:rFonts w:hint="cs"/>
                                <w:sz w:val="20"/>
                                <w:szCs w:val="20"/>
                                <w:rtl/>
                              </w:rPr>
                              <w:t>لامل کېږي او ځينې ناروغان په روغتون کې درملنې ته اړ کېږي.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bidi/>
                        <w:rPr>
                          <w:sz w:val="20"/>
                          <w:szCs w:val="20"/>
                          <w:rFonts w:hint="cs"/>
                          <w:rtl/>
                        </w:rPr>
                      </w:pPr>
                      <w:r>
                        <w:rPr>
                          <w:sz w:val="20"/>
                          <w:szCs w:val="20"/>
                          <w:rFonts w:hint="cs"/>
                          <w:rtl/>
                        </w:rPr>
                        <w:t xml:space="preserve">د سر خوږ</w:t>
                      </w:r>
                    </w:p>
                    <w:p w:rsidRPr="00DE782A" w:rsidR="00DE782A" w:rsidP="00DE782A" w:rsidRDefault="00DE782A" w14:paraId="0D083E57" w14:textId="609675E2">
                      <w:pPr>
                        <w:pStyle w:val="ListParagraph"/>
                        <w:numPr>
                          <w:ilvl w:val="0"/>
                          <w:numId w:val="1"/>
                        </w:numPr>
                        <w:bidi/>
                        <w:rPr>
                          <w:sz w:val="20"/>
                          <w:szCs w:val="20"/>
                          <w:rFonts w:hint="cs"/>
                          <w:rtl/>
                        </w:rPr>
                      </w:pPr>
                      <w:r>
                        <w:rPr>
                          <w:sz w:val="20"/>
                          <w:szCs w:val="20"/>
                          <w:rFonts w:hint="cs"/>
                          <w:rtl/>
                        </w:rPr>
                        <w:t xml:space="preserve">ټوخې</w:t>
                      </w:r>
                    </w:p>
                    <w:p w:rsidRPr="00DE782A" w:rsidR="00DE782A" w:rsidP="00DE782A" w:rsidRDefault="00DE782A" w14:paraId="073538CB" w14:textId="5DEE7EFB">
                      <w:pPr>
                        <w:pStyle w:val="ListParagraph"/>
                        <w:numPr>
                          <w:ilvl w:val="0"/>
                          <w:numId w:val="1"/>
                        </w:numPr>
                        <w:bidi/>
                        <w:rPr>
                          <w:sz w:val="20"/>
                          <w:szCs w:val="20"/>
                          <w:rFonts w:hint="cs"/>
                          <w:rtl/>
                        </w:rPr>
                      </w:pPr>
                      <w:r>
                        <w:rPr>
                          <w:sz w:val="20"/>
                          <w:szCs w:val="20"/>
                          <w:rFonts w:hint="cs"/>
                          <w:rtl/>
                        </w:rPr>
                        <w:t xml:space="preserve">د عضلاتو خوږ</w:t>
                      </w:r>
                    </w:p>
                    <w:p w:rsidRPr="00DE782A" w:rsidR="00DE782A" w:rsidP="00DE782A" w:rsidRDefault="00DE782A" w14:paraId="218A4E09" w14:textId="55CBF1E9">
                      <w:pPr>
                        <w:pStyle w:val="ListParagraph"/>
                        <w:numPr>
                          <w:ilvl w:val="0"/>
                          <w:numId w:val="1"/>
                        </w:numPr>
                        <w:bidi/>
                        <w:rPr>
                          <w:sz w:val="20"/>
                          <w:szCs w:val="20"/>
                          <w:rFonts w:hint="cs"/>
                          <w:rtl/>
                        </w:rPr>
                      </w:pPr>
                      <w:r>
                        <w:rPr>
                          <w:sz w:val="20"/>
                          <w:szCs w:val="20"/>
                          <w:rFonts w:hint="cs"/>
                          <w:rtl/>
                        </w:rPr>
                        <w:t xml:space="preserve">تبه او خستګي</w:t>
                      </w:r>
                    </w:p>
                    <w:p w:rsidRPr="00DE782A" w:rsidR="00DE782A" w:rsidP="00DE782A" w:rsidRDefault="00DE782A" w14:paraId="0C0C5A7A" w14:textId="5A57C588">
                      <w:pPr>
                        <w:pStyle w:val="ListParagraph"/>
                        <w:numPr>
                          <w:ilvl w:val="0"/>
                          <w:numId w:val="1"/>
                        </w:numPr>
                        <w:bidi/>
                        <w:rPr>
                          <w:sz w:val="20"/>
                          <w:szCs w:val="20"/>
                          <w:rFonts w:hint="cs"/>
                          <w:rtl/>
                        </w:rPr>
                      </w:pPr>
                      <w:r>
                        <w:rPr>
                          <w:sz w:val="20"/>
                          <w:szCs w:val="20"/>
                          <w:rFonts w:hint="cs"/>
                          <w:rtl/>
                        </w:rPr>
                        <w:t xml:space="preserve">د سا تنګوالی</w:t>
                      </w:r>
                    </w:p>
                    <w:p w:rsidRPr="00DE782A" w:rsidR="00DE782A" w:rsidP="00DE782A" w:rsidRDefault="00DE782A" w14:paraId="7441E186" w14:textId="2A013BC1">
                      <w:pPr>
                        <w:pStyle w:val="ListParagraph"/>
                        <w:numPr>
                          <w:ilvl w:val="0"/>
                          <w:numId w:val="1"/>
                        </w:numPr>
                        <w:bidi/>
                        <w:rPr>
                          <w:sz w:val="20"/>
                          <w:szCs w:val="20"/>
                          <w:rFonts w:hint="cs"/>
                          <w:rtl/>
                        </w:rPr>
                      </w:pPr>
                      <w:r>
                        <w:rPr>
                          <w:sz w:val="20"/>
                          <w:szCs w:val="20"/>
                          <w:rFonts w:hint="cs"/>
                          <w:rtl/>
                        </w:rPr>
                        <w:t xml:space="preserve">داسې ښکاري چې وایرس له </w:t>
                      </w:r>
                      <w:r>
                        <w:rPr>
                          <w:sz w:val="20"/>
                          <w:szCs w:val="20"/>
                          <w:b/>
                          <w:bCs/>
                          <w:color w:val="FF0000"/>
                          <w:rFonts w:hint="cs"/>
                          <w:rtl/>
                        </w:rPr>
                        <w:t xml:space="preserve">تبې</w:t>
                      </w:r>
                      <w:r>
                        <w:rPr>
                          <w:sz w:val="20"/>
                          <w:szCs w:val="20"/>
                          <w:rFonts w:hint="cs"/>
                          <w:rtl/>
                        </w:rPr>
                        <w:t xml:space="preserve"> سره پیل کېږي او ورپسې </w:t>
                      </w:r>
                      <w:r>
                        <w:rPr>
                          <w:sz w:val="20"/>
                          <w:szCs w:val="20"/>
                          <w:color w:val="FF0000"/>
                          <w:b/>
                          <w:bCs/>
                          <w:rFonts w:hint="cs"/>
                          <w:rtl/>
                        </w:rPr>
                        <w:t xml:space="preserve">وچه ټوخې</w:t>
                      </w:r>
                      <w:r>
                        <w:rPr>
                          <w:sz w:val="20"/>
                          <w:szCs w:val="20"/>
                          <w:rFonts w:hint="cs"/>
                          <w:rtl/>
                        </w:rPr>
                        <w:t xml:space="preserve">رامینځ ته کېږي او وروسته له یوې اونۍ څخه، د </w:t>
                      </w:r>
                      <w:r>
                        <w:rPr>
                          <w:sz w:val="20"/>
                          <w:szCs w:val="20"/>
                          <w:color w:val="FF0000"/>
                          <w:b/>
                          <w:bCs/>
                          <w:rFonts w:hint="cs"/>
                          <w:rtl/>
                        </w:rPr>
                        <w:t xml:space="preserve">سا د تنګوالي</w:t>
                      </w:r>
                      <w:r>
                        <w:rPr>
                          <w:sz w:val="20"/>
                          <w:szCs w:val="20"/>
                          <w:rFonts w:hint="cs"/>
                          <w:rtl/>
                        </w:rPr>
                        <w:t xml:space="preserve">لامل کېږي او ځينې ناروغان په روغتون کې درملنې ته اړ کېږي.</w:t>
                      </w:r>
                    </w:p>
                  </w:txbxContent>
                </v:textbox>
                <w10:wrap type="square"/>
              </v:shape>
            </w:pict>
          </mc:Fallback>
        </mc:AlternateContent>
      </w:r>
      <w:r>
        <w:rPr>
          <w:rFonts w:hint="cs"/>
          <w:noProof/>
          <w:rtl/>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p>
    <w:p w:rsidR="00754191" w:rsidRDefault="008B23F0" w14:paraId="3119E405" w14:textId="77777777">
      <w:pPr>
        <w:bidi/>
        <w:rPr>
          <w:color w:val="FF0000"/>
          <w:rtl/>
        </w:rPr>
      </w:pPr>
      <w:r>
        <w:rPr>
          <w:rFonts w:hint="cs"/>
          <w:color w:val="FF0000"/>
          <w:rtl/>
        </w:rPr>
        <w:t xml:space="preserve"> که له ګواښ سره مخامخ وم، څه باید وکړم؟</w:t>
      </w:r>
    </w:p>
    <w:p w:rsidR="00754191" w:rsidP="00EE096F" w:rsidRDefault="008B23F0" w14:paraId="494D627E" w14:textId="77777777">
      <w:pPr>
        <w:bidi/>
        <w:jc w:val="both"/>
        <w:rPr>
          <w:rtl/>
        </w:rPr>
      </w:pPr>
      <w:r>
        <w:rPr>
          <w:rFonts w:hint="cs"/>
          <w:rtl/>
        </w:rPr>
        <w:t xml:space="preserve">که تاسو په دې وروستیو کې په سفر کې اوسیدلي وئ، تاسو ښايي د </w:t>
      </w:r>
      <w:r>
        <w:t>COVID-19</w:t>
      </w:r>
      <w:r>
        <w:rPr>
          <w:rFonts w:hint="cs"/>
          <w:rtl/>
        </w:rPr>
        <w:t xml:space="preserve"> (کرونا وایرس) له پراخ ګواښ سره مخامخ وئ. لاندې مالومات باید ستاسو سره مرسته وکړي تر څو وارزوئ چې ایا تاسو د کوم اقدام نیولو ته اړتیا لرئ که نه.</w:t>
      </w:r>
    </w:p>
    <w:p w:rsidR="00EE096F" w:rsidP="00EE096F" w:rsidRDefault="00EE096F" w14:paraId="38C84AF9" w14:textId="77777777">
      <w:pPr>
        <w:bidi/>
        <w:jc w:val="both"/>
        <w:rPr>
          <w:rtl/>
        </w:rPr>
      </w:pPr>
      <w:r>
        <w:rPr>
          <w:rFonts w:hint="cs"/>
          <w:rtl/>
        </w:rPr>
        <w:t>په 2/3/20 باندې د ګواښ سیمې په لاندې توګه دي: هوبی ولایت، ووهان، چین، ایران، شمالي ایټالیا، تایلند، جاپان، د کوریا جمهوریت، هانګ کانګ، تایوان، سینګاپور، مالیزیا، مکاو، ویتنام، کمبودیا، لاوس، میانمر او تنیریف. د وروستیو خبرونو لپاره لاندې پاڼې وګورئ:</w:t>
      </w:r>
      <w:hyperlink w:history="1" w:anchor="risk-level" r:id="rId8">
        <w:r>
          <w:rPr>
            <w:rStyle w:val="Hyperlink"/>
            <w:rFonts w:hint="cs"/>
            <w:rtl/>
          </w:rPr>
          <w:t xml:space="preserve"> </w:t>
        </w:r>
        <w:r>
          <w:rPr>
            <w:rStyle w:val="Hyperlink"/>
          </w:rPr>
          <w:t>https://www.gov.uk/guidance/coronavirus-covid-19-information-for-the-public#risk-level</w:t>
        </w:r>
      </w:hyperlink>
    </w:p>
    <w:p w:rsidR="00754191" w:rsidP="00EE096F" w:rsidRDefault="00754191" w14:paraId="76F10C11" w14:textId="77777777">
      <w:pPr>
        <w:bidi/>
        <w:jc w:val="both"/>
        <w:rPr>
          <w:rtl/>
        </w:rPr>
      </w:pPr>
    </w:p>
    <w:p w:rsidR="00754191" w:rsidP="00EE096F" w:rsidRDefault="008B23F0" w14:paraId="1868F1AC" w14:textId="5F1CB781">
      <w:pPr>
        <w:bidi/>
        <w:jc w:val="both"/>
        <w:rPr>
          <w:rtl/>
        </w:rPr>
      </w:pPr>
      <w:r>
        <w:rPr>
          <w:color w:val="FF0000"/>
        </w:rPr>
        <w:t xml:space="preserve"> </w:t>
      </w:r>
      <w:r>
        <w:rPr>
          <w:rFonts w:hint="cs"/>
          <w:color w:val="FF0000"/>
          <w:rtl/>
        </w:rPr>
        <w:t xml:space="preserve">دا اړینه ده چې هغه سفر کوونکي چې پورته ذکر شوو هېوادونو ته تللي وي، د </w:t>
      </w:r>
      <w:r>
        <w:rPr>
          <w:color w:val="FF0000"/>
        </w:rPr>
        <w:t>COVID-19</w:t>
      </w:r>
      <w:r>
        <w:rPr>
          <w:rFonts w:hint="cs"/>
          <w:color w:val="FF0000"/>
          <w:rtl/>
        </w:rPr>
        <w:t xml:space="preserve"> له لوړ ګواښ سره د لږ تر لږه 14 ورځو لپاره مخامخ دي، باید ژر تر ژره د مهاجرت د مرستو څانګې ته په 0808 801 0503 شمېره او د میرز د استوګنې منیجر ته زنګ ووهي، ان که تاسو دا علایم نه لرئ هم. دوی به باور ترلاسه کړي چې ستاسو لپاره هغه مرستې او روغتیايي پاملرنې برابرې کړي چې د عامه روغتیا له لارښوونو سره سم دي.</w:t>
      </w:r>
    </w:p>
    <w:p w:rsidR="00754191" w:rsidP="00EE096F" w:rsidRDefault="008B23F0" w14:paraId="0D0C12F4" w14:textId="6BB8B0D1">
      <w:pPr>
        <w:bidi/>
        <w:jc w:val="both"/>
        <w:rPr>
          <w:rtl/>
        </w:rPr>
      </w:pPr>
      <w:r>
        <w:rPr>
          <w:rFonts w:hint="cs"/>
          <w:rtl/>
        </w:rPr>
        <w:t>که تاسو غواړئ له یوه ډاکټر سره خبرې وکړئ، 111 شمېرې ته (په انګلېنډ او سکاټلند کې) یا شمېرې 0300 200 7885 ته (په شمالي ایرلنډ کې) زنګ ووهئ او د خپل وروستي سفر په اړه خبر ورکړئ.</w:t>
      </w:r>
    </w:p>
    <w:p w:rsidR="00754191" w:rsidRDefault="00754191" w14:paraId="233FC859" w14:textId="77777777">
      <w:pPr>
        <w:jc w:val="center"/>
        <w:rPr>
          <w:color w:val="FF0000"/>
        </w:rPr>
      </w:pPr>
    </w:p>
    <w:p w:rsidR="00754191" w:rsidRDefault="00754191" w14:paraId="60F5D087" w14:textId="77777777">
      <w:pPr>
        <w:jc w:val="center"/>
        <w:rPr>
          <w:color w:val="FF0000"/>
        </w:rPr>
      </w:pPr>
    </w:p>
    <w:p w:rsidR="00754191" w:rsidRDefault="00754191" w14:paraId="514DAED9" w14:textId="77777777">
      <w:pPr>
        <w:jc w:val="center"/>
        <w:rPr>
          <w:color w:val="FF0000"/>
        </w:rPr>
      </w:pPr>
    </w:p>
    <w:p w:rsidR="00754191" w:rsidRDefault="00754191" w14:paraId="2C399293" w14:textId="77777777">
      <w:pPr>
        <w:jc w:val="center"/>
        <w:rPr>
          <w:color w:val="FF0000"/>
        </w:rPr>
      </w:pPr>
    </w:p>
    <w:p w:rsidR="00754191" w:rsidRDefault="00754191" w14:paraId="37B8DFC7" w14:textId="77777777">
      <w:pPr>
        <w:jc w:val="center"/>
        <w:rPr>
          <w:color w:val="FF0000"/>
        </w:rPr>
      </w:pPr>
    </w:p>
    <w:p w:rsidR="00754191" w:rsidRDefault="00754191" w14:paraId="4A6DAEFB" w14:textId="77777777">
      <w:pPr>
        <w:jc w:val="center"/>
        <w:rPr>
          <w:color w:val="FF0000"/>
        </w:rPr>
      </w:pPr>
    </w:p>
    <w:p w:rsidR="00754191" w:rsidRDefault="008B23F0" w14:paraId="6CDEBD48" w14:textId="77777777">
      <w:pPr>
        <w:bidi/>
        <w:jc w:val="center"/>
        <w:rPr>
          <w:color w:val="FF0000"/>
          <w:rtl/>
        </w:rPr>
      </w:pPr>
      <w:r>
        <w:rPr>
          <w:rFonts w:hint="cs"/>
          <w:color w:val="FF0000"/>
          <w:rtl/>
        </w:rPr>
        <w:lastRenderedPageBreak/>
        <w:t>د عامه روغتیا سپارښتنه</w:t>
      </w:r>
    </w:p>
    <w:p w:rsidR="00754191" w:rsidRDefault="008B23F0" w14:paraId="381054CA" w14:textId="77777777">
      <w:pPr>
        <w:bidi/>
        <w:rPr>
          <w:color w:val="FF0000"/>
          <w:rtl/>
        </w:rPr>
      </w:pPr>
      <w:r>
        <w:rPr>
          <w:rFonts w:hint="cs"/>
          <w:color w:val="FF0000"/>
          <w:rtl/>
        </w:rPr>
        <w:t>مرسته وکړئ تر څو له پراخېدو مخنیوی وکړئ</w:t>
      </w:r>
    </w:p>
    <w:p w:rsidR="00754191" w:rsidP="00EE096F" w:rsidRDefault="008B23F0" w14:paraId="659196EE" w14:textId="77777777">
      <w:pPr>
        <w:bidi/>
        <w:jc w:val="both"/>
        <w:rPr>
          <w:rtl/>
        </w:rPr>
      </w:pPr>
      <w:r>
        <w:rPr>
          <w:rFonts w:hint="cs"/>
          <w:rtl/>
        </w:rPr>
        <w:t xml:space="preserve"> د فصلي ریزش په دول، د عامه روغتیا عین سپارښتنې د کرونا وایرس (</w:t>
      </w:r>
      <w:r>
        <w:t>COVID-19</w:t>
      </w:r>
      <w:r>
        <w:rPr>
          <w:rFonts w:hint="cs"/>
          <w:rtl/>
        </w:rPr>
        <w:t>) لپاره هم د تطبیق وړ دي ځکه کله چې تاسو یا ټوخېږئ یا پړنجېږئ، له یوه ټیشیو یا کاغذ څخه کار اخلۍ تر څو خپله پوزه یا خوله پرې وپوښئ، بیا یې وروسته له کارولو څخه په پام سره ایسته اچوئ او بیا لاس مینځئ.</w:t>
      </w:r>
    </w:p>
    <w:p w:rsidR="00754191" w:rsidP="00EE096F" w:rsidRDefault="008B23F0" w14:paraId="1D582897" w14:textId="77777777">
      <w:pPr>
        <w:bidi/>
        <w:jc w:val="both"/>
        <w:rPr>
          <w:rtl/>
        </w:rPr>
      </w:pPr>
      <w:r>
        <w:rPr>
          <w:rFonts w:hint="cs"/>
          <w:rtl/>
        </w:rPr>
        <w:t xml:space="preserve"> کله چې د ریزش یا ورته عفوني ناروغیو وایرس نشر کېږئ، اصلي میتود چې څه دول یې له نشر څخه مخنیوی کولی شئ، ښه شخصي حفظ الصحه ده. په منظمه توګه د لاسو وینځل مرسته کوي تر څو د ریزش او ورته وایرسونو له نشر کېدو څخه مخنیوی وشي.</w:t>
      </w:r>
    </w:p>
    <w:p w:rsidRPr="00EE096F" w:rsidR="00754191" w:rsidP="00EE096F" w:rsidRDefault="008B23F0" w14:paraId="5A19F38F" w14:textId="77777777">
      <w:pPr>
        <w:bidi/>
        <w:jc w:val="both"/>
        <w:rPr>
          <w:color w:val="FF0000"/>
          <w:rtl/>
        </w:rPr>
      </w:pPr>
      <w:r>
        <w:rPr>
          <w:rFonts w:hint="cs"/>
          <w:color w:val="FF0000"/>
          <w:rtl/>
        </w:rPr>
        <w:t>که تاسو د ښه توب احساس نه کوئ او شک لرئ چې کېدای شي کروناوایرس (</w:t>
      </w:r>
      <w:r>
        <w:rPr>
          <w:color w:val="FF0000"/>
        </w:rPr>
        <w:t>COVID-19</w:t>
      </w:r>
      <w:r>
        <w:rPr>
          <w:rFonts w:hint="cs"/>
          <w:color w:val="FF0000"/>
          <w:rtl/>
        </w:rPr>
        <w:t>) نیولي یاست، تاسو باید په کور کې پاتې شئ او د خپلې استوګنې منیجر ژر تر ژره خبر کړئ. بهر مه ځئ او یا په استوګنه کې له نورو کسانو سره مه ګورئ، ستاسو د استوګنې منیجر به هغه اقدامونه په پام کې ونیسي تر څو ستاسو هوساینه خوندي کړي.</w:t>
      </w:r>
    </w:p>
    <w:p w:rsidR="00754191" w:rsidRDefault="00754191" w14:paraId="30A19276" w14:textId="77777777"/>
    <w:p w:rsidR="00754191" w:rsidRDefault="008B23F0" w14:paraId="417C86B8" w14:textId="77777777">
      <w:pPr>
        <w:bidi/>
        <w:rPr>
          <w:rtl/>
        </w:rPr>
      </w:pPr>
      <w:r>
        <w:rPr>
          <w:rFonts w:hint="cs"/>
          <w:rtl/>
        </w:rPr>
        <w:t>له همکارۍ څخه مو مننه</w:t>
      </w:r>
    </w:p>
    <w:p w:rsidR="00754191" w:rsidRDefault="00754191" w14:paraId="6149101E" w14:textId="77777777"/>
    <w:p w:rsidR="00754191" w:rsidRDefault="00754191" w14:paraId="4AFC2F7B" w14:textId="77777777"/>
    <w:p w:rsidR="00754191" w:rsidRDefault="00DE782A" w14:paraId="47B660B1" w14:textId="2C8A6628">
      <w:pPr>
        <w:bidi/>
        <w:rPr>
          <w:rtl/>
        </w:rPr>
      </w:pPr>
      <w:r>
        <w:rPr>
          <w:rFonts w:hint="cs"/>
          <w:noProof/>
          <w:rtl/>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bidi/>
                              <w:rPr>
                                <w:rtl/>
                              </w:rPr>
                            </w:pPr>
                            <w:r>
                              <w:rPr>
                                <w:rFonts w:hint="cs"/>
                                <w:rtl/>
                              </w:rPr>
                              <w:t xml:space="preserve"> </w:t>
                            </w:r>
                            <w:r>
                              <w:rPr>
                                <w:rFonts w:hint="cs"/>
                                <w:rtl/>
                              </w:rPr>
                              <w:t xml:space="preserve">مړ </w:t>
                            </w:r>
                            <w:r>
                              <w:rPr>
                                <w:rFonts w:hint="cs"/>
                                <w:rtl/>
                              </w:rPr>
                              <w:t>یې کړئ.</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" w14:anchorId="795684B8">
                <v:textbox>
                  <w:txbxContent>
                    <w:p w:rsidR="00DE782A" w:rsidP="00DE782A" w:rsidRDefault="00DE782A" w14:paraId="70D4E704" w14:textId="77777777">
                      <w:pPr>
                        <w:pStyle w:val="ListParagraph"/>
                        <w:bidi/>
                        <w:rPr>
                          <w:rFonts w:hint="cs"/>
                          <w:rtl/>
                        </w:rPr>
                      </w:pPr>
                      <w:r>
                        <w:rPr>
                          <w:rFonts w:hint="cs"/>
                          <w:rtl/>
                        </w:rPr>
                        <w:t xml:space="preserve">مړ یې کړئ.</w:t>
                      </w:r>
                    </w:p>
                    <w:p w:rsidR="00DE782A" w:rsidRDefault="00DE782A" w14:paraId="51A5C292" w14:textId="77777777"/>
                  </w:txbxContent>
                </v:textbox>
              </v:shape>
            </w:pict>
          </mc:Fallback>
        </mc:AlternateContent>
      </w:r>
      <w:r>
        <w:rPr>
          <w:rFonts w:hint="cs"/>
          <w:noProof/>
          <w:rtl/>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bidi/>
                              <w:rPr>
                                <w:rtl/>
                              </w:rPr>
                            </w:pPr>
                            <w:r>
                              <w:rPr>
                                <w:rFonts w:hint="cs"/>
                                <w:rtl/>
                              </w:rPr>
                              <w:t xml:space="preserve">ایسته </w:t>
                            </w:r>
                            <w:r>
                              <w:rPr>
                                <w:rFonts w:hint="cs"/>
                                <w:rtl/>
                              </w:rPr>
                              <w:t>یې وارتیږئ.</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bidi/>
                        <w:rPr>
                          <w:rFonts w:hint="cs"/>
                          <w:rtl/>
                        </w:rPr>
                      </w:pPr>
                      <w:r>
                        <w:rPr>
                          <w:rFonts w:hint="cs"/>
                          <w:rtl/>
                        </w:rPr>
                        <w:t xml:space="preserve">ایسته یې وارتیږئ.</w:t>
                      </w:r>
                    </w:p>
                    <w:p w:rsidR="00DE782A" w:rsidRDefault="00DE782A" w14:paraId="53CC3EAA" w14:textId="77777777"/>
                  </w:txbxContent>
                </v:textbox>
              </v:shape>
            </w:pict>
          </mc:Fallback>
        </mc:AlternateContent>
      </w:r>
      <w:r>
        <w:rPr>
          <w:rFonts w:hint="cs"/>
          <w:noProof/>
          <w:rtl/>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bidi/>
                              <w:rPr>
                                <w:rtl/>
                              </w:rPr>
                            </w:pPr>
                            <w:r>
                              <w:rPr>
                                <w:rFonts w:hint="cs"/>
                                <w:rtl/>
                              </w:rPr>
                              <w:t xml:space="preserve">ویې </w:t>
                            </w:r>
                            <w:r>
                              <w:rPr>
                                <w:rFonts w:hint="cs"/>
                                <w:rtl/>
                              </w:rPr>
                              <w:t>نیسئ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fRUrdE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bidi/>
                        <w:rPr>
                          <w:rFonts w:hint="cs"/>
                          <w:rtl/>
                        </w:rPr>
                      </w:pPr>
                      <w:r>
                        <w:rPr>
                          <w:rFonts w:hint="cs"/>
                          <w:rtl/>
                        </w:rPr>
                        <w:t xml:space="preserve">ویې نیسئ</w:t>
                      </w:r>
                    </w:p>
                  </w:txbxContent>
                </v:textbox>
                <w10:wrap anchorx="margin"/>
              </v:shape>
            </w:pict>
          </mc:Fallback>
        </mc:AlternateContent>
      </w:r>
      <w:r>
        <w:rPr>
          <w:rFonts w:hint="cs"/>
          <w:noProof/>
          <w:rtl/>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F636A"/>
    <w:rsid w:val="00523288"/>
    <w:rsid w:val="00634316"/>
    <w:rsid w:val="00754191"/>
    <w:rsid w:val="008B23F0"/>
    <w:rsid w:val="00CC7395"/>
    <w:rsid w:val="00D22A12"/>
    <w:rsid w:val="00DC1F75"/>
    <w:rsid w:val="00DE782A"/>
    <w:rsid w:val="00EE096F"/>
    <w:rsid w:val="23E815BD"/>
    <w:rsid w:val="295BEFC4"/>
    <w:rsid w:val="64978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en-GB" w:eastAsia="en-US" w:bidi="ps-AF"/>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53E28-55F7-4FA7-9AF0-32688FF79D1C}"/>
</file>

<file path=customXml/itemProps2.xml><?xml version="1.0" encoding="utf-8"?>
<ds:datastoreItem xmlns:ds="http://schemas.openxmlformats.org/officeDocument/2006/customXml" ds:itemID="{5DB80A94-809F-414A-A405-120AF34DF71E}"/>
</file>

<file path=customXml/itemProps3.xml><?xml version="1.0" encoding="utf-8"?>
<ds:datastoreItem xmlns:ds="http://schemas.openxmlformats.org/officeDocument/2006/customXml" ds:itemID="{D423FB31-A24D-4878-B4C2-574AB4E6BD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Nicola Sanders</lastModifiedBy>
  <revision>5</revision>
  <dcterms:created xsi:type="dcterms:W3CDTF">2020-03-04T12:45:00.0000000Z</dcterms:created>
  <dcterms:modified xsi:type="dcterms:W3CDTF">2020-03-06T11:17:27.9030098Z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